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02" w:rsidRDefault="008F5A02">
      <w:pPr>
        <w:framePr w:wrap="none" w:vAnchor="page" w:hAnchor="page" w:x="7716" w:y="1970"/>
        <w:rPr>
          <w:sz w:val="2"/>
          <w:szCs w:val="2"/>
        </w:rPr>
      </w:pPr>
    </w:p>
    <w:p w:rsidR="008F5A02" w:rsidRDefault="00285DD4">
      <w:pPr>
        <w:pStyle w:val="10"/>
        <w:framePr w:w="7756" w:h="704" w:hRule="exact" w:wrap="none" w:vAnchor="page" w:hAnchor="page" w:x="2485" w:y="3443"/>
        <w:shd w:val="clear" w:color="auto" w:fill="auto"/>
        <w:ind w:right="20"/>
      </w:pPr>
      <w:bookmarkStart w:id="0" w:name="bookmark0"/>
      <w:r>
        <w:t>Комплекс мер по устранению или минимизации коррупционных рисков</w:t>
      </w:r>
      <w:r>
        <w:br/>
        <w:t xml:space="preserve">в </w:t>
      </w:r>
      <w:r w:rsidR="00E1577D">
        <w:t>МБОУ Гимназия №46</w:t>
      </w:r>
      <w:r>
        <w:t xml:space="preserve"> г. Кирова</w:t>
      </w:r>
      <w:bookmarkEnd w:id="0"/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321"/>
        </w:tabs>
        <w:ind w:left="426" w:hanging="426"/>
        <w:rPr>
          <w:sz w:val="24"/>
          <w:szCs w:val="24"/>
        </w:rPr>
      </w:pPr>
      <w:r w:rsidRPr="00933304">
        <w:rPr>
          <w:sz w:val="24"/>
          <w:szCs w:val="24"/>
        </w:rPr>
        <w:t>На</w:t>
      </w:r>
      <w:r w:rsidR="00E1577D" w:rsidRPr="00933304">
        <w:rPr>
          <w:sz w:val="24"/>
          <w:szCs w:val="24"/>
        </w:rPr>
        <w:t xml:space="preserve"> сайте</w:t>
      </w:r>
      <w:r w:rsidRPr="00933304">
        <w:rPr>
          <w:sz w:val="24"/>
          <w:szCs w:val="24"/>
        </w:rPr>
        <w:t xml:space="preserve"> </w:t>
      </w:r>
      <w:r w:rsidR="00E1577D" w:rsidRPr="00933304">
        <w:rPr>
          <w:sz w:val="24"/>
          <w:szCs w:val="24"/>
        </w:rPr>
        <w:t>муниципального бюджетного общеобразовательного учреждения «Гимназия №46»</w:t>
      </w:r>
      <w:r w:rsidRPr="00933304">
        <w:rPr>
          <w:sz w:val="24"/>
          <w:szCs w:val="24"/>
        </w:rPr>
        <w:t xml:space="preserve"> г.</w:t>
      </w:r>
      <w:r w:rsidR="00E1577D" w:rsidRPr="00933304">
        <w:rPr>
          <w:sz w:val="24"/>
          <w:szCs w:val="24"/>
        </w:rPr>
        <w:t xml:space="preserve"> </w:t>
      </w:r>
      <w:r w:rsidRPr="00933304">
        <w:rPr>
          <w:sz w:val="24"/>
          <w:szCs w:val="24"/>
        </w:rPr>
        <w:t xml:space="preserve">Кирова» (далее - </w:t>
      </w:r>
      <w:r w:rsidR="00E1577D" w:rsidRPr="00933304">
        <w:rPr>
          <w:sz w:val="24"/>
          <w:szCs w:val="24"/>
        </w:rPr>
        <w:t>Гимназия</w:t>
      </w:r>
      <w:r w:rsidRPr="00933304">
        <w:rPr>
          <w:sz w:val="24"/>
          <w:szCs w:val="24"/>
        </w:rPr>
        <w:t>) вести информационный блок по противодействию коррупции, с размещением нормативно-правовых актов, плана мероприятий, инструктивно-методических и иных материалов по противодействию коррупции;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312"/>
        </w:tabs>
        <w:ind w:left="460"/>
        <w:rPr>
          <w:sz w:val="24"/>
          <w:szCs w:val="24"/>
        </w:rPr>
      </w:pPr>
      <w:r w:rsidRPr="00933304">
        <w:rPr>
          <w:sz w:val="24"/>
          <w:szCs w:val="24"/>
        </w:rPr>
        <w:t xml:space="preserve">Проведение анализа поступающих уведомлений, жалоб и обращений граждан на действие (бездействие) работников </w:t>
      </w:r>
      <w:r w:rsidR="00E1577D" w:rsidRPr="00933304">
        <w:rPr>
          <w:sz w:val="24"/>
          <w:szCs w:val="24"/>
        </w:rPr>
        <w:t>Гимназии</w:t>
      </w:r>
      <w:r w:rsidRPr="00933304">
        <w:rPr>
          <w:sz w:val="24"/>
          <w:szCs w:val="24"/>
        </w:rPr>
        <w:t xml:space="preserve">. Проведение анализа причин и условий, способствовавших совершению коррупционных преступлений работниками </w:t>
      </w:r>
      <w:r w:rsidR="00E1577D" w:rsidRPr="00933304">
        <w:rPr>
          <w:sz w:val="24"/>
          <w:szCs w:val="24"/>
        </w:rPr>
        <w:t>Гимназии</w:t>
      </w:r>
      <w:r w:rsidRPr="00933304">
        <w:rPr>
          <w:sz w:val="24"/>
          <w:szCs w:val="24"/>
        </w:rPr>
        <w:t>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312"/>
        </w:tabs>
        <w:ind w:left="460"/>
        <w:rPr>
          <w:sz w:val="24"/>
          <w:szCs w:val="24"/>
        </w:rPr>
      </w:pPr>
      <w:r w:rsidRPr="00933304">
        <w:rPr>
          <w:sz w:val="24"/>
          <w:szCs w:val="24"/>
        </w:rPr>
        <w:t xml:space="preserve">На сайте </w:t>
      </w:r>
      <w:r w:rsidR="00E1577D" w:rsidRPr="00933304">
        <w:rPr>
          <w:sz w:val="24"/>
          <w:szCs w:val="24"/>
        </w:rPr>
        <w:t xml:space="preserve">Гимназии </w:t>
      </w:r>
      <w:r w:rsidRPr="00933304">
        <w:rPr>
          <w:sz w:val="24"/>
          <w:szCs w:val="24"/>
        </w:rPr>
        <w:t>вести разделы, отражающие информацию о перечне услуг, оказываемых</w:t>
      </w:r>
      <w:r w:rsidR="00061405">
        <w:rPr>
          <w:sz w:val="24"/>
          <w:szCs w:val="24"/>
        </w:rPr>
        <w:t xml:space="preserve"> Гимназией</w:t>
      </w:r>
      <w:r w:rsidRPr="00933304">
        <w:rPr>
          <w:sz w:val="24"/>
          <w:szCs w:val="24"/>
        </w:rPr>
        <w:t xml:space="preserve"> бесплатно, а также документы, регламентирующие вопросы оказания платных услуг;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316"/>
        </w:tabs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>Введение ограничений, затрудняющих осуществление</w:t>
      </w:r>
      <w:r w:rsidR="00E1577D" w:rsidRPr="00933304">
        <w:rPr>
          <w:sz w:val="24"/>
          <w:szCs w:val="24"/>
        </w:rPr>
        <w:t xml:space="preserve"> </w:t>
      </w:r>
      <w:r w:rsidRPr="00933304">
        <w:rPr>
          <w:sz w:val="24"/>
          <w:szCs w:val="24"/>
        </w:rPr>
        <w:t>коррупционных платежей и т.д.;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316"/>
        </w:tabs>
        <w:ind w:left="460"/>
        <w:rPr>
          <w:sz w:val="24"/>
          <w:szCs w:val="24"/>
        </w:rPr>
      </w:pPr>
      <w:r w:rsidRPr="00933304">
        <w:rPr>
          <w:sz w:val="24"/>
          <w:szCs w:val="24"/>
        </w:rPr>
        <w:t>Размещение на сайте и фойе</w:t>
      </w:r>
      <w:r w:rsidR="00061405">
        <w:rPr>
          <w:sz w:val="24"/>
          <w:szCs w:val="24"/>
        </w:rPr>
        <w:t xml:space="preserve"> Гимназии</w:t>
      </w:r>
      <w:r w:rsidRPr="00933304">
        <w:rPr>
          <w:sz w:val="24"/>
          <w:szCs w:val="24"/>
        </w:rPr>
        <w:t xml:space="preserve"> информации для граждан о приеме сообщений (заявлений, уведомлений) о фактах коррупционных проявлений в </w:t>
      </w:r>
      <w:r w:rsidR="00E1577D" w:rsidRPr="00933304">
        <w:rPr>
          <w:sz w:val="24"/>
          <w:szCs w:val="24"/>
        </w:rPr>
        <w:t>Гимназии</w:t>
      </w:r>
      <w:r w:rsidRPr="00933304">
        <w:rPr>
          <w:sz w:val="24"/>
          <w:szCs w:val="24"/>
        </w:rPr>
        <w:t>: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 xml:space="preserve">номер телефона </w:t>
      </w:r>
      <w:r w:rsidR="00E1577D" w:rsidRPr="00933304">
        <w:rPr>
          <w:sz w:val="24"/>
          <w:szCs w:val="24"/>
        </w:rPr>
        <w:t>Гимназии 53-07-46</w:t>
      </w:r>
      <w:r w:rsidRPr="00933304">
        <w:rPr>
          <w:sz w:val="24"/>
          <w:szCs w:val="24"/>
        </w:rPr>
        <w:t>,</w:t>
      </w:r>
    </w:p>
    <w:p w:rsidR="008F5A02" w:rsidRPr="00061405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rPr>
          <w:color w:val="auto"/>
          <w:sz w:val="24"/>
          <w:szCs w:val="24"/>
        </w:rPr>
      </w:pPr>
      <w:r w:rsidRPr="00933304">
        <w:rPr>
          <w:sz w:val="24"/>
          <w:szCs w:val="24"/>
        </w:rPr>
        <w:t xml:space="preserve">адрес электронной почты </w:t>
      </w:r>
      <w:r w:rsidR="00E1577D" w:rsidRPr="00933304">
        <w:rPr>
          <w:sz w:val="24"/>
          <w:szCs w:val="24"/>
        </w:rPr>
        <w:t>Гимназии</w:t>
      </w:r>
      <w:r w:rsidRPr="00933304">
        <w:rPr>
          <w:sz w:val="24"/>
          <w:szCs w:val="24"/>
        </w:rPr>
        <w:t xml:space="preserve">: </w:t>
      </w:r>
      <w:r w:rsidR="00933304" w:rsidRPr="00061405">
        <w:rPr>
          <w:color w:val="auto"/>
          <w:sz w:val="24"/>
          <w:szCs w:val="24"/>
          <w:shd w:val="clear" w:color="auto" w:fill="FFFFFF"/>
          <w:lang w:val="en-US"/>
        </w:rPr>
        <w:t>sch</w:t>
      </w:r>
      <w:r w:rsidR="00933304" w:rsidRPr="00061405">
        <w:rPr>
          <w:color w:val="auto"/>
          <w:sz w:val="24"/>
          <w:szCs w:val="24"/>
          <w:shd w:val="clear" w:color="auto" w:fill="FFFFFF"/>
        </w:rPr>
        <w:t>46@</w:t>
      </w:r>
      <w:r w:rsidR="00933304" w:rsidRPr="00061405">
        <w:rPr>
          <w:color w:val="auto"/>
          <w:sz w:val="24"/>
          <w:szCs w:val="24"/>
          <w:shd w:val="clear" w:color="auto" w:fill="FFFFFF"/>
          <w:lang w:val="en-US"/>
        </w:rPr>
        <w:t>kirovedu</w:t>
      </w:r>
      <w:r w:rsidR="00933304" w:rsidRPr="00061405">
        <w:rPr>
          <w:color w:val="auto"/>
          <w:sz w:val="24"/>
          <w:szCs w:val="24"/>
          <w:shd w:val="clear" w:color="auto" w:fill="FFFFFF"/>
        </w:rPr>
        <w:t>.</w:t>
      </w:r>
      <w:r w:rsidR="00933304" w:rsidRPr="00061405">
        <w:rPr>
          <w:color w:val="auto"/>
          <w:sz w:val="24"/>
          <w:szCs w:val="24"/>
          <w:shd w:val="clear" w:color="auto" w:fill="FFFFFF"/>
          <w:lang w:val="en-US"/>
        </w:rPr>
        <w:t>ru</w:t>
      </w:r>
      <w:r w:rsidR="00933304" w:rsidRPr="00061405">
        <w:rPr>
          <w:color w:val="auto"/>
          <w:sz w:val="24"/>
          <w:szCs w:val="24"/>
          <w:shd w:val="clear" w:color="auto" w:fill="FFFFFF"/>
        </w:rPr>
        <w:t>,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>номеров телефонов УМВД по Кировской области: 589-777,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>Прокуратура Кировской области (дежурный прокурор): 641-574;</w:t>
      </w:r>
    </w:p>
    <w:p w:rsidR="008F5A02" w:rsidRPr="00933304" w:rsidRDefault="00061405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31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Осуществлять т</w:t>
      </w:r>
      <w:r w:rsidR="00285DD4" w:rsidRPr="00933304">
        <w:rPr>
          <w:sz w:val="24"/>
          <w:szCs w:val="24"/>
        </w:rPr>
        <w:t xml:space="preserve">щательный отбор работников, при приеме на работу в </w:t>
      </w:r>
      <w:r w:rsidR="00E1577D" w:rsidRPr="00933304">
        <w:rPr>
          <w:sz w:val="24"/>
          <w:szCs w:val="24"/>
        </w:rPr>
        <w:t>Гимназию</w:t>
      </w:r>
      <w:r w:rsidR="00285DD4" w:rsidRPr="00933304">
        <w:rPr>
          <w:sz w:val="24"/>
          <w:szCs w:val="24"/>
        </w:rPr>
        <w:t>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316"/>
        </w:tabs>
        <w:ind w:left="460"/>
        <w:rPr>
          <w:sz w:val="24"/>
          <w:szCs w:val="24"/>
        </w:rPr>
      </w:pPr>
      <w:r w:rsidRPr="00933304">
        <w:rPr>
          <w:sz w:val="24"/>
          <w:szCs w:val="24"/>
        </w:rPr>
        <w:t>Детальная регламентация способа и сроков совершения действий работником в "критической точке";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316"/>
        </w:tabs>
        <w:ind w:left="460"/>
        <w:rPr>
          <w:sz w:val="24"/>
          <w:szCs w:val="24"/>
        </w:rPr>
      </w:pPr>
      <w:r w:rsidRPr="00933304">
        <w:rPr>
          <w:sz w:val="24"/>
          <w:szCs w:val="24"/>
        </w:rPr>
        <w:t xml:space="preserve">Модернизация функций, в том числе их перераспределение между структурными подразделениями внутри </w:t>
      </w:r>
      <w:r w:rsidR="00E1577D" w:rsidRPr="00933304">
        <w:rPr>
          <w:sz w:val="24"/>
          <w:szCs w:val="24"/>
        </w:rPr>
        <w:t>Гимназии</w:t>
      </w:r>
      <w:r w:rsidRPr="00933304">
        <w:rPr>
          <w:sz w:val="24"/>
          <w:szCs w:val="24"/>
        </w:rPr>
        <w:t>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316"/>
        </w:tabs>
        <w:ind w:left="460"/>
        <w:rPr>
          <w:sz w:val="24"/>
          <w:szCs w:val="24"/>
        </w:rPr>
      </w:pPr>
      <w:r w:rsidRPr="00933304">
        <w:rPr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405"/>
        </w:tabs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 xml:space="preserve">Внедрение электронного документооборота в деятельность </w:t>
      </w:r>
      <w:r w:rsidR="00E1577D" w:rsidRPr="00933304">
        <w:rPr>
          <w:sz w:val="24"/>
          <w:szCs w:val="24"/>
        </w:rPr>
        <w:t>Гимназии</w:t>
      </w:r>
      <w:r w:rsidRPr="00933304">
        <w:rPr>
          <w:sz w:val="24"/>
          <w:szCs w:val="24"/>
        </w:rPr>
        <w:t>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405"/>
        </w:tabs>
        <w:ind w:left="460"/>
        <w:rPr>
          <w:sz w:val="24"/>
          <w:szCs w:val="24"/>
        </w:rPr>
      </w:pPr>
      <w:r w:rsidRPr="00933304">
        <w:rPr>
          <w:sz w:val="24"/>
          <w:szCs w:val="24"/>
        </w:rPr>
        <w:t xml:space="preserve">Правильное распределение бюджетных ассигнований, субсидий, эффективное использование и распределение закупленного </w:t>
      </w:r>
      <w:r w:rsidR="00E1577D" w:rsidRPr="00933304">
        <w:rPr>
          <w:sz w:val="24"/>
          <w:szCs w:val="24"/>
        </w:rPr>
        <w:t>Гимназией</w:t>
      </w:r>
      <w:r w:rsidRPr="00933304">
        <w:rPr>
          <w:sz w:val="24"/>
          <w:szCs w:val="24"/>
        </w:rPr>
        <w:t xml:space="preserve"> оборудования;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1"/>
        </w:numPr>
        <w:shd w:val="clear" w:color="auto" w:fill="auto"/>
        <w:tabs>
          <w:tab w:val="left" w:pos="405"/>
        </w:tabs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 xml:space="preserve">Совершенствование системы контроля за деятельностью работников </w:t>
      </w:r>
      <w:r w:rsidR="00E1577D" w:rsidRPr="00933304">
        <w:rPr>
          <w:sz w:val="24"/>
          <w:szCs w:val="24"/>
        </w:rPr>
        <w:t>Гимназии</w:t>
      </w:r>
      <w:r w:rsidRPr="00933304">
        <w:rPr>
          <w:sz w:val="24"/>
          <w:szCs w:val="24"/>
        </w:rPr>
        <w:t>, в том числе: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 xml:space="preserve">реализация мероприятий по выявлению случаев возникновения конфликта интересов, принятие своевременных мер по предотвращению и урегулированию таких ситуаций. Проверка контрагентов </w:t>
      </w:r>
      <w:r w:rsidR="00E1577D" w:rsidRPr="00933304">
        <w:rPr>
          <w:sz w:val="24"/>
          <w:szCs w:val="24"/>
        </w:rPr>
        <w:t xml:space="preserve">Гимназии </w:t>
      </w:r>
      <w:r w:rsidRPr="00933304">
        <w:rPr>
          <w:sz w:val="24"/>
          <w:szCs w:val="24"/>
        </w:rPr>
        <w:t>на предмет родственных связей, аффилирован</w:t>
      </w:r>
      <w:r w:rsidR="00933304" w:rsidRPr="00933304">
        <w:rPr>
          <w:sz w:val="24"/>
          <w:szCs w:val="24"/>
        </w:rPr>
        <w:t>ности с работниками организации;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 xml:space="preserve">проведение служебных проверок по фактам нарушения работниками </w:t>
      </w:r>
      <w:r w:rsidR="00E1577D" w:rsidRPr="00933304">
        <w:rPr>
          <w:sz w:val="24"/>
          <w:szCs w:val="24"/>
        </w:rPr>
        <w:t xml:space="preserve">Гимназии </w:t>
      </w:r>
      <w:r w:rsidRPr="00933304">
        <w:rPr>
          <w:sz w:val="24"/>
          <w:szCs w:val="24"/>
        </w:rPr>
        <w:t>кодекса этики и служебного поведения</w:t>
      </w:r>
      <w:r w:rsidR="00933304" w:rsidRPr="00933304">
        <w:rPr>
          <w:sz w:val="24"/>
          <w:szCs w:val="24"/>
        </w:rPr>
        <w:t>;</w:t>
      </w:r>
    </w:p>
    <w:p w:rsidR="008F5A02" w:rsidRPr="00933304" w:rsidRDefault="00E1577D" w:rsidP="00933304">
      <w:pPr>
        <w:pStyle w:val="22"/>
        <w:framePr w:w="9814" w:h="11871" w:hRule="exact" w:wrap="none" w:vAnchor="page" w:hAnchor="page" w:x="1386" w:y="4259"/>
        <w:shd w:val="clear" w:color="auto" w:fill="auto"/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 xml:space="preserve">-   </w:t>
      </w:r>
      <w:r w:rsidR="00285DD4" w:rsidRPr="00933304">
        <w:rPr>
          <w:sz w:val="24"/>
          <w:szCs w:val="24"/>
        </w:rPr>
        <w:t>усиление механизмов контроля за соблюдением работниками ограничений, касающихся получения вознаграждений, подарков в связи с исполнением должностных обязанностей</w:t>
      </w:r>
      <w:r w:rsidR="00933304" w:rsidRPr="00933304">
        <w:rPr>
          <w:sz w:val="24"/>
          <w:szCs w:val="24"/>
        </w:rPr>
        <w:t>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 xml:space="preserve">оценка коррупционных рисков, возникающих при реализации </w:t>
      </w:r>
      <w:r w:rsidR="00E1577D" w:rsidRPr="00933304">
        <w:rPr>
          <w:sz w:val="24"/>
          <w:szCs w:val="24"/>
        </w:rPr>
        <w:t>Гимназией</w:t>
      </w:r>
      <w:r w:rsidRPr="00933304">
        <w:rPr>
          <w:sz w:val="24"/>
          <w:szCs w:val="24"/>
        </w:rPr>
        <w:t xml:space="preserve"> своих полномочий, своевременная корректировка перечня должностей, замещение которых связано с коррупционными рисками</w:t>
      </w:r>
      <w:r w:rsidR="00933304" w:rsidRPr="00933304">
        <w:rPr>
          <w:sz w:val="24"/>
          <w:szCs w:val="24"/>
        </w:rPr>
        <w:t>;</w:t>
      </w:r>
    </w:p>
    <w:p w:rsidR="008F5A02" w:rsidRPr="00933304" w:rsidRDefault="00285DD4" w:rsidP="00933304">
      <w:pPr>
        <w:pStyle w:val="22"/>
        <w:framePr w:w="9814" w:h="11871" w:hRule="exact" w:wrap="none" w:vAnchor="page" w:hAnchor="page" w:x="1386" w:y="4259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rPr>
          <w:sz w:val="24"/>
          <w:szCs w:val="24"/>
        </w:rPr>
      </w:pPr>
      <w:r w:rsidRPr="00933304">
        <w:rPr>
          <w:sz w:val="24"/>
          <w:szCs w:val="24"/>
        </w:rPr>
        <w:t>реализация комплекса разъяснительных мер по доведению до</w:t>
      </w:r>
      <w:r w:rsidR="00061405">
        <w:rPr>
          <w:sz w:val="24"/>
          <w:szCs w:val="24"/>
        </w:rPr>
        <w:t xml:space="preserve"> сведения</w:t>
      </w:r>
      <w:r w:rsidRPr="00933304">
        <w:rPr>
          <w:sz w:val="24"/>
          <w:szCs w:val="24"/>
        </w:rPr>
        <w:t xml:space="preserve"> работников антикоррупционных стандартов поведения, ответственности за несоблюдение требований законодательства в этой части</w:t>
      </w:r>
      <w:r w:rsidR="00933304" w:rsidRPr="00933304">
        <w:rPr>
          <w:sz w:val="24"/>
          <w:szCs w:val="24"/>
        </w:rPr>
        <w:t>;</w:t>
      </w:r>
    </w:p>
    <w:p w:rsidR="00933304" w:rsidRDefault="00933304" w:rsidP="00933304">
      <w:pPr>
        <w:pStyle w:val="22"/>
        <w:framePr w:w="9814" w:h="11871" w:hRule="exact" w:wrap="none" w:vAnchor="page" w:hAnchor="page" w:x="1386" w:y="4259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</w:pPr>
      <w:r w:rsidRPr="00933304">
        <w:rPr>
          <w:sz w:val="24"/>
          <w:szCs w:val="24"/>
        </w:rPr>
        <w:t>организация правового просвещения работников Гимназии по антикоррупционной тематике (проведение лекций, бесед, тестирования и т.д.).</w:t>
      </w:r>
    </w:p>
    <w:p w:rsidR="00E1577D" w:rsidRDefault="00E1577D" w:rsidP="00E1577D">
      <w:pPr>
        <w:tabs>
          <w:tab w:val="left" w:pos="89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1577D" w:rsidRDefault="00E1577D" w:rsidP="00E1577D">
      <w:pPr>
        <w:tabs>
          <w:tab w:val="left" w:pos="89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1577D" w:rsidRPr="00A73AF6" w:rsidRDefault="00E1577D" w:rsidP="00E1577D">
      <w:pPr>
        <w:jc w:val="right"/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  <w:r w:rsidRPr="00A73AF6">
        <w:rPr>
          <w:rFonts w:ascii="Times New Roman" w:hAnsi="Times New Roman" w:cs="Times New Roman"/>
        </w:rPr>
        <w:t>Приложение № 3</w:t>
      </w:r>
    </w:p>
    <w:p w:rsidR="00C16586" w:rsidRDefault="00C16586" w:rsidP="00C16586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>Утверждено</w:t>
      </w:r>
    </w:p>
    <w:p w:rsidR="00C16586" w:rsidRDefault="00C16586" w:rsidP="00C16586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>приказом директора МБОУ Гимназия № 46</w:t>
      </w:r>
    </w:p>
    <w:p w:rsidR="00C16586" w:rsidRDefault="00C16586" w:rsidP="00C16586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>г. Кирова</w:t>
      </w:r>
    </w:p>
    <w:p w:rsidR="00C16586" w:rsidRPr="00C16586" w:rsidRDefault="00C16586" w:rsidP="00C16586">
      <w:pPr>
        <w:ind w:left="5670"/>
        <w:jc w:val="right"/>
        <w:rPr>
          <w:rFonts w:ascii="Times New Roman" w:hAnsi="Times New Roman" w:cs="Times New Roman"/>
        </w:rPr>
      </w:pPr>
      <w:r w:rsidRPr="00C16586">
        <w:rPr>
          <w:rFonts w:ascii="Times New Roman" w:hAnsi="Times New Roman" w:cs="Times New Roman"/>
        </w:rPr>
        <w:t>№ 096-о/д от 24.04.2017</w:t>
      </w:r>
    </w:p>
    <w:p w:rsidR="00C16586" w:rsidRDefault="00C16586" w:rsidP="00C16586">
      <w:pPr>
        <w:pStyle w:val="4"/>
        <w:spacing w:before="0" w:beforeAutospacing="0" w:after="0" w:afterAutospacing="0"/>
        <w:jc w:val="both"/>
      </w:pPr>
    </w:p>
    <w:p w:rsidR="00E1577D" w:rsidRDefault="00E1577D" w:rsidP="00E1577D"/>
    <w:p w:rsidR="00E1577D" w:rsidRDefault="00E1577D" w:rsidP="00E1577D">
      <w:pPr>
        <w:tabs>
          <w:tab w:val="left" w:pos="4485"/>
        </w:tabs>
        <w:rPr>
          <w:sz w:val="2"/>
          <w:szCs w:val="2"/>
        </w:rPr>
      </w:pPr>
    </w:p>
    <w:p w:rsidR="008F5A02" w:rsidRPr="00E1577D" w:rsidRDefault="008F5A02" w:rsidP="00E1577D">
      <w:pPr>
        <w:tabs>
          <w:tab w:val="left" w:pos="4485"/>
        </w:tabs>
        <w:rPr>
          <w:sz w:val="2"/>
          <w:szCs w:val="2"/>
        </w:rPr>
        <w:sectPr w:rsidR="008F5A02" w:rsidRPr="00E1577D" w:rsidSect="0013555F">
          <w:pgSz w:w="11900" w:h="16840"/>
          <w:pgMar w:top="1135" w:right="360" w:bottom="360" w:left="360" w:header="0" w:footer="3" w:gutter="0"/>
          <w:cols w:space="720"/>
          <w:noEndnote/>
          <w:docGrid w:linePitch="360"/>
        </w:sectPr>
      </w:pPr>
    </w:p>
    <w:p w:rsidR="008F5A02" w:rsidRDefault="008F5A02">
      <w:pPr>
        <w:pStyle w:val="22"/>
        <w:framePr w:w="9734" w:h="2398" w:hRule="exact" w:wrap="none" w:vAnchor="page" w:hAnchor="page" w:x="1457" w:y="1141"/>
        <w:shd w:val="clear" w:color="auto" w:fill="auto"/>
        <w:tabs>
          <w:tab w:val="left" w:pos="303"/>
        </w:tabs>
        <w:spacing w:line="257" w:lineRule="exact"/>
        <w:ind w:firstLine="0"/>
      </w:pPr>
    </w:p>
    <w:p w:rsidR="008F5A02" w:rsidRPr="00933304" w:rsidRDefault="00285DD4" w:rsidP="00E1577D">
      <w:pPr>
        <w:pStyle w:val="22"/>
        <w:framePr w:w="9734" w:h="2398" w:hRule="exact" w:wrap="none" w:vAnchor="page" w:hAnchor="page" w:x="1457" w:y="1141"/>
        <w:numPr>
          <w:ilvl w:val="0"/>
          <w:numId w:val="1"/>
        </w:numPr>
        <w:shd w:val="clear" w:color="auto" w:fill="auto"/>
        <w:tabs>
          <w:tab w:val="left" w:pos="709"/>
        </w:tabs>
        <w:spacing w:line="257" w:lineRule="exact"/>
        <w:ind w:left="400" w:hanging="400"/>
        <w:rPr>
          <w:sz w:val="24"/>
        </w:rPr>
      </w:pPr>
      <w:r w:rsidRPr="00933304">
        <w:rPr>
          <w:sz w:val="24"/>
        </w:rPr>
        <w:t>Коллегиальное принятие решени</w:t>
      </w:r>
      <w:r w:rsidR="00061405">
        <w:rPr>
          <w:sz w:val="24"/>
        </w:rPr>
        <w:t>й</w:t>
      </w:r>
      <w:r w:rsidRPr="00933304">
        <w:rPr>
          <w:sz w:val="24"/>
        </w:rPr>
        <w:t xml:space="preserve"> при приемке объектов, выполнени</w:t>
      </w:r>
      <w:r w:rsidR="00061405">
        <w:rPr>
          <w:sz w:val="24"/>
        </w:rPr>
        <w:t>и</w:t>
      </w:r>
      <w:r w:rsidRPr="00933304">
        <w:rPr>
          <w:sz w:val="24"/>
        </w:rPr>
        <w:t xml:space="preserve"> работ, услуг. Совершенствование деятельности в сфере закупок товаров, работ, услуг: анализ работы </w:t>
      </w:r>
      <w:r w:rsidR="00E1577D" w:rsidRPr="00933304">
        <w:rPr>
          <w:sz w:val="24"/>
        </w:rPr>
        <w:t>п</w:t>
      </w:r>
      <w:r w:rsidRPr="00933304">
        <w:rPr>
          <w:sz w:val="24"/>
        </w:rPr>
        <w:t>о обоснованию начальной цены контракта, формулированию технического задания; усиление ведомственного контроля за исполнением контрактов, своевременн</w:t>
      </w:r>
      <w:r w:rsidR="00061405">
        <w:rPr>
          <w:sz w:val="24"/>
        </w:rPr>
        <w:t>ой</w:t>
      </w:r>
      <w:r w:rsidRPr="00933304">
        <w:rPr>
          <w:sz w:val="24"/>
        </w:rPr>
        <w:t xml:space="preserve"> реализацией </w:t>
      </w:r>
      <w:r w:rsidR="00933304" w:rsidRPr="00933304">
        <w:rPr>
          <w:sz w:val="24"/>
        </w:rPr>
        <w:t>прав,</w:t>
      </w:r>
      <w:r w:rsidRPr="00933304">
        <w:rPr>
          <w:sz w:val="24"/>
        </w:rPr>
        <w:t xml:space="preserve"> но взысканию неустойки, штрафных санкций с недобросовестных подрядчиков;</w:t>
      </w:r>
    </w:p>
    <w:p w:rsidR="008F5A02" w:rsidRPr="00C16586" w:rsidRDefault="00285DD4" w:rsidP="00C16586">
      <w:pPr>
        <w:pStyle w:val="22"/>
        <w:framePr w:w="9734" w:h="2398" w:hRule="exact" w:wrap="none" w:vAnchor="page" w:hAnchor="page" w:x="1457" w:y="1141"/>
        <w:numPr>
          <w:ilvl w:val="0"/>
          <w:numId w:val="1"/>
        </w:numPr>
        <w:shd w:val="clear" w:color="auto" w:fill="auto"/>
        <w:tabs>
          <w:tab w:val="left" w:pos="388"/>
        </w:tabs>
        <w:spacing w:line="257" w:lineRule="exact"/>
        <w:ind w:left="400" w:hanging="400"/>
        <w:rPr>
          <w:sz w:val="24"/>
        </w:rPr>
        <w:sectPr w:rsidR="008F5A02" w:rsidRPr="00C165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933304">
        <w:rPr>
          <w:sz w:val="24"/>
        </w:rPr>
        <w:t xml:space="preserve">Усиление контроля за использованием и распоряжением муниципальным имуществом, закрепленным за </w:t>
      </w:r>
      <w:r w:rsidR="00E1577D" w:rsidRPr="00933304">
        <w:rPr>
          <w:sz w:val="24"/>
        </w:rPr>
        <w:t>Гимназией.</w:t>
      </w:r>
    </w:p>
    <w:p w:rsidR="008F5A02" w:rsidRDefault="008F5A02" w:rsidP="00C16586">
      <w:pPr>
        <w:pStyle w:val="80"/>
        <w:framePr w:w="9435" w:h="2765" w:hRule="exact" w:wrap="none" w:vAnchor="page" w:hAnchor="page" w:x="1977" w:y="997"/>
        <w:shd w:val="clear" w:color="auto" w:fill="auto"/>
        <w:spacing w:after="0"/>
        <w:ind w:right="1240"/>
      </w:pPr>
    </w:p>
    <w:p w:rsidR="008F5A02" w:rsidRDefault="008F5A02">
      <w:pPr>
        <w:rPr>
          <w:sz w:val="2"/>
          <w:szCs w:val="2"/>
        </w:rPr>
        <w:sectPr w:rsidR="008F5A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5A02" w:rsidRDefault="008F5A02" w:rsidP="00C16586">
      <w:pPr>
        <w:pStyle w:val="30"/>
        <w:framePr w:w="9799" w:h="14733" w:hRule="exact" w:wrap="none" w:vAnchor="page" w:hAnchor="page" w:x="1365" w:y="858"/>
        <w:shd w:val="clear" w:color="auto" w:fill="auto"/>
        <w:spacing w:after="0" w:line="262" w:lineRule="exact"/>
        <w:jc w:val="left"/>
        <w:rPr>
          <w:sz w:val="2"/>
          <w:szCs w:val="2"/>
        </w:rPr>
      </w:pPr>
      <w:bookmarkStart w:id="1" w:name="_GoBack"/>
      <w:bookmarkEnd w:id="1"/>
    </w:p>
    <w:sectPr w:rsidR="008F5A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39" w:rsidRDefault="00CD3339">
      <w:r>
        <w:separator/>
      </w:r>
    </w:p>
  </w:endnote>
  <w:endnote w:type="continuationSeparator" w:id="0">
    <w:p w:rsidR="00CD3339" w:rsidRDefault="00CD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39" w:rsidRDefault="00CD3339"/>
  </w:footnote>
  <w:footnote w:type="continuationSeparator" w:id="0">
    <w:p w:rsidR="00CD3339" w:rsidRDefault="00CD3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3B7"/>
    <w:multiLevelType w:val="multilevel"/>
    <w:tmpl w:val="6B5E5B7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B1802"/>
    <w:multiLevelType w:val="multilevel"/>
    <w:tmpl w:val="8B6C4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D7CE9"/>
    <w:multiLevelType w:val="multilevel"/>
    <w:tmpl w:val="935245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E6F92"/>
    <w:multiLevelType w:val="multilevel"/>
    <w:tmpl w:val="2C7C0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A43C1"/>
    <w:multiLevelType w:val="multilevel"/>
    <w:tmpl w:val="EC1221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679D6"/>
    <w:multiLevelType w:val="multilevel"/>
    <w:tmpl w:val="C3C26D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EC561F"/>
    <w:multiLevelType w:val="multilevel"/>
    <w:tmpl w:val="4F864BB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206191"/>
    <w:multiLevelType w:val="multilevel"/>
    <w:tmpl w:val="7322416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592298"/>
    <w:multiLevelType w:val="multilevel"/>
    <w:tmpl w:val="C82E0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6C046A"/>
    <w:multiLevelType w:val="multilevel"/>
    <w:tmpl w:val="ECBC6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2"/>
    <w:rsid w:val="00061405"/>
    <w:rsid w:val="0013555F"/>
    <w:rsid w:val="00285DD4"/>
    <w:rsid w:val="0029240A"/>
    <w:rsid w:val="008F5A02"/>
    <w:rsid w:val="00933304"/>
    <w:rsid w:val="00A73AF6"/>
    <w:rsid w:val="00AF26CD"/>
    <w:rsid w:val="00C16586"/>
    <w:rsid w:val="00CD3339"/>
    <w:rsid w:val="00E1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82568-EF6F-4674-BDD4-ABA5FCEB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semiHidden/>
    <w:unhideWhenUsed/>
    <w:qFormat/>
    <w:rsid w:val="00E1577D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85pt">
    <w:name w:val="Основной текст (2) + 8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0pt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pt0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CenturyGothic13pt">
    <w:name w:val="Основной текст (6) + Century Gothic;13 pt;Курсив"/>
    <w:basedOn w:val="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5pt">
    <w:name w:val="Основной текст (2) + Calibri;10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Candara13pt">
    <w:name w:val="Основной текст (3) + Candara;13 pt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6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6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0" w:lineRule="exact"/>
      <w:jc w:val="both"/>
    </w:pPr>
    <w:rPr>
      <w:rFonts w:ascii="Candara" w:eastAsia="Candara" w:hAnsi="Candara" w:cs="Candara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60" w:lineRule="exact"/>
      <w:jc w:val="both"/>
    </w:pPr>
    <w:rPr>
      <w:rFonts w:ascii="Arial Narrow" w:eastAsia="Arial Narrow" w:hAnsi="Arial Narrow" w:cs="Arial Narrow"/>
      <w:spacing w:val="-10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26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2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1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62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1577D"/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157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7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 Пентин</dc:creator>
  <cp:lastModifiedBy>Светлана Брянчалова</cp:lastModifiedBy>
  <cp:revision>2</cp:revision>
  <cp:lastPrinted>2017-05-12T06:32:00Z</cp:lastPrinted>
  <dcterms:created xsi:type="dcterms:W3CDTF">2017-05-12T06:37:00Z</dcterms:created>
  <dcterms:modified xsi:type="dcterms:W3CDTF">2017-05-12T06:37:00Z</dcterms:modified>
</cp:coreProperties>
</file>